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BA" w:rsidRDefault="006C33BA" w:rsidP="006C33BA">
      <w:pPr>
        <w:jc w:val="center"/>
        <w:rPr>
          <w:rFonts w:eastAsia="宋体"/>
          <w:b/>
          <w:sz w:val="44"/>
          <w:szCs w:val="44"/>
        </w:rPr>
      </w:pPr>
      <w:r w:rsidRPr="006C33BA">
        <w:rPr>
          <w:rFonts w:eastAsia="宋体" w:hint="eastAsia"/>
          <w:b/>
          <w:sz w:val="44"/>
          <w:szCs w:val="44"/>
        </w:rPr>
        <w:t>2016</w:t>
      </w:r>
      <w:r w:rsidRPr="006C33BA">
        <w:rPr>
          <w:rFonts w:eastAsia="宋体" w:hint="eastAsia"/>
          <w:b/>
          <w:sz w:val="44"/>
          <w:szCs w:val="44"/>
        </w:rPr>
        <w:t>年学院审计情况汇报</w:t>
      </w:r>
    </w:p>
    <w:p w:rsidR="006C33BA" w:rsidRPr="006C33BA" w:rsidRDefault="006C33BA" w:rsidP="006C33BA">
      <w:pPr>
        <w:jc w:val="center"/>
        <w:rPr>
          <w:rFonts w:eastAsia="宋体"/>
          <w:b/>
          <w:sz w:val="44"/>
          <w:szCs w:val="44"/>
        </w:rPr>
      </w:pPr>
    </w:p>
    <w:p w:rsidR="007C245C" w:rsidRPr="006C33BA" w:rsidRDefault="00AE3D39" w:rsidP="007C245C">
      <w:pPr>
        <w:rPr>
          <w:rFonts w:eastAsia="宋体"/>
          <w:b/>
          <w:sz w:val="28"/>
          <w:szCs w:val="28"/>
        </w:rPr>
      </w:pPr>
      <w:r w:rsidRPr="006C33BA">
        <w:rPr>
          <w:rFonts w:eastAsia="宋体" w:hint="eastAsia"/>
          <w:b/>
          <w:sz w:val="28"/>
          <w:szCs w:val="28"/>
        </w:rPr>
        <w:t>一、</w:t>
      </w:r>
      <w:r w:rsidRPr="006C33BA">
        <w:rPr>
          <w:rFonts w:eastAsia="宋体" w:hint="eastAsia"/>
          <w:b/>
          <w:sz w:val="28"/>
          <w:szCs w:val="28"/>
        </w:rPr>
        <w:t>2016</w:t>
      </w:r>
      <w:r w:rsidR="0096193F">
        <w:rPr>
          <w:rFonts w:eastAsia="宋体" w:hint="eastAsia"/>
          <w:b/>
          <w:sz w:val="28"/>
          <w:szCs w:val="28"/>
        </w:rPr>
        <w:t>年</w:t>
      </w:r>
      <w:bookmarkStart w:id="0" w:name="_GoBack"/>
      <w:bookmarkEnd w:id="0"/>
      <w:r w:rsidRPr="006C33BA">
        <w:rPr>
          <w:rFonts w:eastAsia="宋体" w:hint="eastAsia"/>
          <w:b/>
          <w:sz w:val="28"/>
          <w:szCs w:val="28"/>
        </w:rPr>
        <w:t>审计整体情况评价</w:t>
      </w:r>
    </w:p>
    <w:p w:rsidR="0067138D" w:rsidRPr="006C33BA" w:rsidRDefault="007C245C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2</w:t>
      </w:r>
      <w:r w:rsidRPr="006C33BA">
        <w:rPr>
          <w:rFonts w:eastAsia="宋体" w:hint="eastAsia"/>
          <w:sz w:val="28"/>
          <w:szCs w:val="28"/>
          <w:lang w:val="en-US"/>
        </w:rPr>
        <w:t>月底至</w:t>
      </w:r>
      <w:r w:rsidRPr="006C33BA">
        <w:rPr>
          <w:rFonts w:eastAsia="宋体" w:hint="eastAsia"/>
          <w:sz w:val="28"/>
          <w:szCs w:val="28"/>
          <w:lang w:val="en-US"/>
        </w:rPr>
        <w:t>3</w:t>
      </w:r>
      <w:r w:rsidRPr="006C33BA">
        <w:rPr>
          <w:rFonts w:eastAsia="宋体" w:hint="eastAsia"/>
          <w:sz w:val="28"/>
          <w:szCs w:val="28"/>
          <w:lang w:val="en-US"/>
        </w:rPr>
        <w:t>月初，浙江天惠会计师事务所</w:t>
      </w:r>
      <w:r w:rsidRPr="006C33BA">
        <w:rPr>
          <w:rFonts w:eastAsia="宋体"/>
          <w:sz w:val="28"/>
          <w:szCs w:val="28"/>
          <w:lang w:val="en-US"/>
        </w:rPr>
        <w:t>对</w:t>
      </w:r>
      <w:r w:rsidRPr="006C33BA">
        <w:rPr>
          <w:rFonts w:eastAsia="宋体" w:hint="eastAsia"/>
          <w:sz w:val="28"/>
          <w:szCs w:val="28"/>
          <w:lang w:val="en-US"/>
        </w:rPr>
        <w:t>本</w:t>
      </w:r>
      <w:r w:rsidRPr="006C33BA">
        <w:rPr>
          <w:rFonts w:eastAsia="宋体"/>
          <w:sz w:val="28"/>
          <w:szCs w:val="28"/>
          <w:lang w:val="en-US"/>
        </w:rPr>
        <w:t>学院</w:t>
      </w:r>
      <w:r w:rsidRPr="006C33BA">
        <w:rPr>
          <w:rFonts w:eastAsia="宋体"/>
          <w:sz w:val="28"/>
          <w:szCs w:val="28"/>
          <w:lang w:val="en-US"/>
        </w:rPr>
        <w:t>201</w:t>
      </w:r>
      <w:r w:rsidRPr="006C33BA">
        <w:rPr>
          <w:rFonts w:eastAsia="宋体" w:hint="eastAsia"/>
          <w:sz w:val="28"/>
          <w:szCs w:val="28"/>
          <w:lang w:val="en-US"/>
        </w:rPr>
        <w:t>6</w:t>
      </w:r>
      <w:r w:rsidR="0014395A" w:rsidRPr="006C33BA">
        <w:rPr>
          <w:rFonts w:eastAsia="宋体" w:hint="eastAsia"/>
          <w:sz w:val="28"/>
          <w:szCs w:val="28"/>
          <w:lang w:val="en-US"/>
        </w:rPr>
        <w:t>年度财务报表、</w:t>
      </w:r>
      <w:r w:rsidR="0014395A" w:rsidRPr="006C33BA">
        <w:rPr>
          <w:rFonts w:eastAsia="宋体" w:hint="eastAsia"/>
          <w:sz w:val="28"/>
          <w:szCs w:val="28"/>
          <w:lang w:val="en-US"/>
        </w:rPr>
        <w:t>2016</w:t>
      </w:r>
      <w:r w:rsidR="0014395A" w:rsidRPr="006C33BA">
        <w:rPr>
          <w:rFonts w:eastAsia="宋体" w:hint="eastAsia"/>
          <w:sz w:val="28"/>
          <w:szCs w:val="28"/>
          <w:lang w:val="en-US"/>
        </w:rPr>
        <w:t>年度学院绩效工资、</w:t>
      </w:r>
      <w:r w:rsidR="0014395A" w:rsidRPr="006C33BA">
        <w:rPr>
          <w:rFonts w:eastAsia="宋体" w:hint="eastAsia"/>
          <w:sz w:val="28"/>
          <w:szCs w:val="28"/>
          <w:lang w:val="en-US"/>
        </w:rPr>
        <w:t>2016</w:t>
      </w:r>
      <w:r w:rsidR="0014395A" w:rsidRPr="006C33BA">
        <w:rPr>
          <w:rFonts w:eastAsia="宋体" w:hint="eastAsia"/>
          <w:sz w:val="28"/>
          <w:szCs w:val="28"/>
          <w:lang w:val="en-US"/>
        </w:rPr>
        <w:t>年度省社目标责任制考核经济指标、</w:t>
      </w:r>
      <w:r w:rsidR="006C33BA" w:rsidRPr="006C33BA">
        <w:rPr>
          <w:rFonts w:asciiTheme="minorEastAsia" w:eastAsiaTheme="minorEastAsia" w:hAnsiTheme="minorEastAsia" w:hint="eastAsia"/>
          <w:sz w:val="28"/>
          <w:szCs w:val="28"/>
        </w:rPr>
        <w:t>浙江省兴</w:t>
      </w:r>
      <w:proofErr w:type="gramStart"/>
      <w:r w:rsidR="006C33BA" w:rsidRPr="006C33BA">
        <w:rPr>
          <w:rFonts w:asciiTheme="minorEastAsia" w:eastAsiaTheme="minorEastAsia" w:hAnsiTheme="minorEastAsia" w:hint="eastAsia"/>
          <w:sz w:val="28"/>
          <w:szCs w:val="28"/>
        </w:rPr>
        <w:t>合教育</w:t>
      </w:r>
      <w:proofErr w:type="gramEnd"/>
      <w:r w:rsidR="006C33BA" w:rsidRPr="006C33BA">
        <w:rPr>
          <w:rFonts w:asciiTheme="minorEastAsia" w:eastAsiaTheme="minorEastAsia" w:hAnsiTheme="minorEastAsia" w:hint="eastAsia"/>
          <w:sz w:val="28"/>
          <w:szCs w:val="28"/>
        </w:rPr>
        <w:t>发展有限公司</w:t>
      </w:r>
      <w:r w:rsidR="0014395A" w:rsidRPr="006C33BA">
        <w:rPr>
          <w:rFonts w:eastAsia="宋体" w:hint="eastAsia"/>
          <w:sz w:val="28"/>
          <w:szCs w:val="28"/>
          <w:lang w:val="en-US"/>
        </w:rPr>
        <w:t>2016</w:t>
      </w:r>
      <w:r w:rsidR="0014395A" w:rsidRPr="006C33BA">
        <w:rPr>
          <w:rFonts w:asciiTheme="minorEastAsia" w:eastAsiaTheme="minorEastAsia" w:hAnsiTheme="minorEastAsia" w:hint="eastAsia"/>
          <w:sz w:val="28"/>
          <w:szCs w:val="28"/>
        </w:rPr>
        <w:t>年报以及浙江省供销培训中心</w:t>
      </w:r>
      <w:r w:rsidR="0014395A" w:rsidRPr="006C33BA">
        <w:rPr>
          <w:rFonts w:eastAsia="宋体" w:hint="eastAsia"/>
          <w:sz w:val="28"/>
          <w:szCs w:val="28"/>
          <w:lang w:val="en-US"/>
        </w:rPr>
        <w:t>2016</w:t>
      </w:r>
      <w:r w:rsidR="0014395A" w:rsidRPr="006C33BA">
        <w:rPr>
          <w:rFonts w:asciiTheme="minorEastAsia" w:eastAsiaTheme="minorEastAsia" w:hAnsiTheme="minorEastAsia" w:hint="eastAsia"/>
          <w:sz w:val="28"/>
          <w:szCs w:val="28"/>
        </w:rPr>
        <w:t>年报</w:t>
      </w:r>
      <w:r w:rsidR="0014395A" w:rsidRPr="006C33BA">
        <w:rPr>
          <w:rFonts w:eastAsia="宋体"/>
          <w:sz w:val="28"/>
          <w:szCs w:val="28"/>
          <w:lang w:val="en-US"/>
        </w:rPr>
        <w:t>进行了</w:t>
      </w:r>
      <w:r w:rsidRPr="006C33BA">
        <w:rPr>
          <w:rFonts w:eastAsia="宋体"/>
          <w:sz w:val="28"/>
          <w:szCs w:val="28"/>
          <w:lang w:val="en-US"/>
        </w:rPr>
        <w:t>审计。</w:t>
      </w:r>
    </w:p>
    <w:p w:rsidR="007C245C" w:rsidRPr="006C33BA" w:rsidRDefault="007C245C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经审计，</w:t>
      </w:r>
      <w:r w:rsidRPr="006C33BA">
        <w:rPr>
          <w:rFonts w:eastAsia="宋体"/>
          <w:sz w:val="28"/>
          <w:szCs w:val="28"/>
          <w:lang w:val="en-US"/>
        </w:rPr>
        <w:t>学院能正确核算收入来源，按规定项目进行支出核算</w:t>
      </w:r>
      <w:r w:rsidRPr="006C33BA">
        <w:rPr>
          <w:rFonts w:eastAsia="宋体" w:hint="eastAsia"/>
          <w:sz w:val="28"/>
          <w:szCs w:val="28"/>
          <w:lang w:val="en-US"/>
        </w:rPr>
        <w:t>；</w:t>
      </w:r>
      <w:r w:rsidRPr="006C33BA">
        <w:rPr>
          <w:rFonts w:eastAsia="宋体"/>
          <w:sz w:val="28"/>
          <w:szCs w:val="28"/>
          <w:lang w:val="en-US"/>
        </w:rPr>
        <w:t>基本按规定开支范围执行预算</w:t>
      </w:r>
      <w:r w:rsidR="00611E3B" w:rsidRPr="006C33BA">
        <w:rPr>
          <w:rFonts w:eastAsia="宋体" w:hint="eastAsia"/>
          <w:sz w:val="28"/>
          <w:szCs w:val="28"/>
          <w:lang w:val="en-US"/>
        </w:rPr>
        <w:t>；</w:t>
      </w:r>
      <w:r w:rsidR="00AE3D39" w:rsidRPr="006C33BA">
        <w:rPr>
          <w:rFonts w:eastAsia="宋体"/>
          <w:sz w:val="28"/>
          <w:szCs w:val="28"/>
          <w:lang w:val="en-US"/>
        </w:rPr>
        <w:t>支出功能分类科目与基本支出、项目支出基本匹配</w:t>
      </w:r>
      <w:r w:rsidR="00AE3D39" w:rsidRPr="006C33BA">
        <w:rPr>
          <w:rFonts w:eastAsia="宋体" w:hint="eastAsia"/>
          <w:sz w:val="28"/>
          <w:szCs w:val="28"/>
          <w:lang w:val="en-US"/>
        </w:rPr>
        <w:t>；</w:t>
      </w:r>
      <w:r w:rsidRPr="006C33BA">
        <w:rPr>
          <w:rFonts w:eastAsia="宋体"/>
          <w:sz w:val="28"/>
          <w:szCs w:val="28"/>
          <w:lang w:val="en-US"/>
        </w:rPr>
        <w:t>会计核算和账务处理基本</w:t>
      </w:r>
      <w:r w:rsidRPr="006C33BA">
        <w:rPr>
          <w:rFonts w:eastAsia="宋体" w:hint="eastAsia"/>
          <w:sz w:val="28"/>
          <w:szCs w:val="28"/>
          <w:lang w:val="en-US"/>
        </w:rPr>
        <w:t>符合相关规定；</w:t>
      </w:r>
      <w:r w:rsidRPr="006C33BA">
        <w:rPr>
          <w:rFonts w:eastAsia="宋体"/>
          <w:sz w:val="28"/>
          <w:szCs w:val="28"/>
          <w:lang w:val="en-US"/>
        </w:rPr>
        <w:t>学院</w:t>
      </w:r>
      <w:r w:rsidRPr="006C33BA">
        <w:rPr>
          <w:rFonts w:eastAsia="宋体" w:hint="eastAsia"/>
          <w:sz w:val="28"/>
          <w:szCs w:val="28"/>
          <w:lang w:val="en-US"/>
        </w:rPr>
        <w:t>的</w:t>
      </w:r>
      <w:r w:rsidRPr="006C33BA">
        <w:rPr>
          <w:rFonts w:ascii="宋体" w:eastAsia="宋体" w:hAnsi="宋体"/>
          <w:sz w:val="28"/>
          <w:szCs w:val="28"/>
          <w:lang w:val="en-US"/>
        </w:rPr>
        <w:t>内</w:t>
      </w:r>
      <w:r w:rsidRPr="006C33BA">
        <w:rPr>
          <w:rFonts w:eastAsia="宋体"/>
          <w:sz w:val="28"/>
          <w:szCs w:val="28"/>
          <w:lang w:val="en-US"/>
        </w:rPr>
        <w:t>部控制制度比较健全，执行情况较好</w:t>
      </w:r>
      <w:r w:rsidRPr="006C33BA">
        <w:rPr>
          <w:rFonts w:eastAsia="宋体" w:hint="eastAsia"/>
          <w:sz w:val="28"/>
          <w:szCs w:val="28"/>
          <w:lang w:val="en-US"/>
        </w:rPr>
        <w:t>；</w:t>
      </w:r>
      <w:r w:rsidRPr="006C33BA">
        <w:rPr>
          <w:rFonts w:eastAsia="宋体"/>
          <w:sz w:val="28"/>
          <w:szCs w:val="28"/>
          <w:lang w:val="en-US"/>
        </w:rPr>
        <w:t>学院的固定资产管理</w:t>
      </w:r>
      <w:r w:rsidR="00611E3B" w:rsidRPr="006C33BA">
        <w:rPr>
          <w:rFonts w:eastAsia="宋体" w:hint="eastAsia"/>
          <w:sz w:val="28"/>
          <w:szCs w:val="28"/>
          <w:lang w:val="en-US"/>
        </w:rPr>
        <w:t>情况</w:t>
      </w:r>
      <w:r w:rsidR="00611E3B" w:rsidRPr="006C33BA">
        <w:rPr>
          <w:rFonts w:eastAsia="宋体"/>
          <w:sz w:val="28"/>
          <w:szCs w:val="28"/>
          <w:lang w:val="en-US"/>
        </w:rPr>
        <w:t>基本</w:t>
      </w:r>
      <w:r w:rsidRPr="006C33BA">
        <w:rPr>
          <w:rFonts w:eastAsia="宋体"/>
          <w:sz w:val="28"/>
          <w:szCs w:val="28"/>
          <w:lang w:val="en-US"/>
        </w:rPr>
        <w:t>规范</w:t>
      </w:r>
      <w:r w:rsidR="00F566BB" w:rsidRPr="006C33BA">
        <w:rPr>
          <w:rFonts w:eastAsia="宋体" w:hint="eastAsia"/>
          <w:sz w:val="28"/>
          <w:szCs w:val="28"/>
          <w:lang w:val="en-US"/>
        </w:rPr>
        <w:t>；下属单位的</w:t>
      </w:r>
      <w:r w:rsidR="00F566BB" w:rsidRPr="006C33BA">
        <w:rPr>
          <w:rFonts w:eastAsia="宋体"/>
          <w:sz w:val="28"/>
          <w:szCs w:val="28"/>
          <w:lang w:val="en-US"/>
        </w:rPr>
        <w:t>会计核算和账务处理基本</w:t>
      </w:r>
      <w:r w:rsidR="00F566BB" w:rsidRPr="006C33BA">
        <w:rPr>
          <w:rFonts w:eastAsia="宋体" w:hint="eastAsia"/>
          <w:sz w:val="28"/>
          <w:szCs w:val="28"/>
          <w:lang w:val="en-US"/>
        </w:rPr>
        <w:t>符合相关规定。</w:t>
      </w:r>
    </w:p>
    <w:p w:rsidR="00AE3D39" w:rsidRPr="006C33BA" w:rsidRDefault="00AE3D39" w:rsidP="00AE3D39">
      <w:pPr>
        <w:pStyle w:val="30"/>
        <w:spacing w:line="360" w:lineRule="auto"/>
        <w:ind w:firstLine="0"/>
        <w:jc w:val="both"/>
        <w:rPr>
          <w:rFonts w:eastAsia="宋体"/>
          <w:b/>
          <w:sz w:val="28"/>
          <w:szCs w:val="28"/>
          <w:lang w:val="en-US"/>
        </w:rPr>
      </w:pPr>
      <w:r w:rsidRPr="006C33BA">
        <w:rPr>
          <w:rFonts w:eastAsia="宋体" w:hint="eastAsia"/>
          <w:b/>
          <w:sz w:val="28"/>
          <w:szCs w:val="28"/>
          <w:lang w:val="en-US"/>
        </w:rPr>
        <w:t>二、审计中发现的仍需改进的问题</w:t>
      </w:r>
    </w:p>
    <w:p w:rsidR="00AE3D39" w:rsidRPr="006C33BA" w:rsidRDefault="00AE3D39" w:rsidP="00AE3D39">
      <w:pPr>
        <w:pStyle w:val="30"/>
        <w:spacing w:line="360" w:lineRule="auto"/>
        <w:ind w:firstLine="0"/>
        <w:jc w:val="both"/>
        <w:outlineLvl w:val="0"/>
        <w:rPr>
          <w:rFonts w:eastAsia="宋体"/>
          <w:b/>
          <w:sz w:val="28"/>
          <w:szCs w:val="28"/>
          <w:lang w:val="en-US"/>
        </w:rPr>
      </w:pPr>
      <w:r w:rsidRPr="006C33BA">
        <w:rPr>
          <w:rFonts w:eastAsia="宋体"/>
          <w:b/>
          <w:sz w:val="28"/>
          <w:szCs w:val="28"/>
          <w:lang w:val="en-US"/>
        </w:rPr>
        <w:t>（一）</w:t>
      </w:r>
      <w:r w:rsidRPr="006C33BA">
        <w:rPr>
          <w:rFonts w:eastAsia="宋体" w:hint="eastAsia"/>
          <w:b/>
          <w:sz w:val="28"/>
          <w:szCs w:val="28"/>
          <w:lang w:val="en-US"/>
        </w:rPr>
        <w:t>制度建设不</w:t>
      </w:r>
      <w:r w:rsidR="00BD1203">
        <w:rPr>
          <w:rFonts w:eastAsia="宋体" w:hint="eastAsia"/>
          <w:b/>
          <w:sz w:val="28"/>
          <w:szCs w:val="28"/>
          <w:lang w:val="en-US"/>
        </w:rPr>
        <w:t>够</w:t>
      </w:r>
      <w:r w:rsidRPr="006C33BA">
        <w:rPr>
          <w:rFonts w:eastAsia="宋体" w:hint="eastAsia"/>
          <w:b/>
          <w:sz w:val="28"/>
          <w:szCs w:val="28"/>
          <w:lang w:val="en-US"/>
        </w:rPr>
        <w:t>健全</w:t>
      </w:r>
    </w:p>
    <w:p w:rsidR="00AE3D39" w:rsidRPr="006C33BA" w:rsidRDefault="00AE3D39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学院合同履行监督机制不完善，未建立合同纠纷协调机制，对无经济损失的违规行为无责任追究条款；学院无学生退学相关管理办法及退学费的核定标准（学院正在制定，拟于</w:t>
      </w:r>
      <w:r w:rsidRPr="006C33BA">
        <w:rPr>
          <w:rFonts w:eastAsia="宋体" w:hint="eastAsia"/>
          <w:sz w:val="28"/>
          <w:szCs w:val="28"/>
          <w:lang w:val="en-US"/>
        </w:rPr>
        <w:t>2017</w:t>
      </w:r>
      <w:r w:rsidRPr="006C33BA">
        <w:rPr>
          <w:rFonts w:eastAsia="宋体" w:hint="eastAsia"/>
          <w:sz w:val="28"/>
          <w:szCs w:val="28"/>
          <w:lang w:val="en-US"/>
        </w:rPr>
        <w:t>年发布）；学院无高等学校青年骨干教师国内访问学者项目相关实施办法（学院正在修订《教职工进修办法》）。</w:t>
      </w:r>
    </w:p>
    <w:p w:rsidR="007C245C" w:rsidRPr="006C33BA" w:rsidRDefault="00AE3D39" w:rsidP="00AE3D39">
      <w:pPr>
        <w:rPr>
          <w:rFonts w:eastAsia="宋体"/>
          <w:b/>
          <w:bCs/>
          <w:sz w:val="28"/>
          <w:szCs w:val="28"/>
        </w:rPr>
      </w:pPr>
      <w:r w:rsidRPr="006C33BA">
        <w:rPr>
          <w:rFonts w:eastAsia="宋体" w:hint="eastAsia"/>
          <w:b/>
          <w:bCs/>
          <w:sz w:val="28"/>
          <w:szCs w:val="28"/>
        </w:rPr>
        <w:t>（二）</w:t>
      </w:r>
      <w:r w:rsidRPr="006C33BA">
        <w:rPr>
          <w:rFonts w:eastAsia="宋体"/>
          <w:b/>
          <w:bCs/>
          <w:sz w:val="28"/>
          <w:szCs w:val="28"/>
        </w:rPr>
        <w:t>合同签订与管理方面</w:t>
      </w:r>
    </w:p>
    <w:p w:rsidR="00AE3D39" w:rsidRPr="006C33BA" w:rsidRDefault="00AE3D39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1.</w:t>
      </w:r>
      <w:r w:rsidR="00F566BB" w:rsidRPr="006C33BA">
        <w:rPr>
          <w:rFonts w:eastAsia="宋体" w:hint="eastAsia"/>
          <w:sz w:val="28"/>
          <w:szCs w:val="28"/>
          <w:lang w:val="en-US"/>
        </w:rPr>
        <w:t xml:space="preserve"> </w:t>
      </w:r>
      <w:r w:rsidR="006C33BA" w:rsidRPr="006C33BA">
        <w:rPr>
          <w:rFonts w:eastAsia="宋体" w:hint="eastAsia"/>
          <w:sz w:val="28"/>
          <w:szCs w:val="28"/>
          <w:lang w:val="en-US"/>
        </w:rPr>
        <w:t>个别</w:t>
      </w:r>
      <w:r w:rsidRPr="006C33BA">
        <w:rPr>
          <w:rFonts w:eastAsia="宋体" w:hint="eastAsia"/>
          <w:sz w:val="28"/>
          <w:szCs w:val="28"/>
          <w:lang w:val="en-US"/>
        </w:rPr>
        <w:t>合同签订时间晚于合同生效时间；</w:t>
      </w:r>
    </w:p>
    <w:p w:rsidR="00AE3D39" w:rsidRPr="006C33BA" w:rsidRDefault="00AE3D39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2.</w:t>
      </w:r>
      <w:r w:rsidR="00F566BB" w:rsidRPr="006C33BA">
        <w:rPr>
          <w:rFonts w:eastAsia="宋体" w:hint="eastAsia"/>
          <w:sz w:val="28"/>
          <w:szCs w:val="28"/>
          <w:lang w:val="en-US"/>
        </w:rPr>
        <w:t xml:space="preserve"> </w:t>
      </w:r>
      <w:r w:rsidR="006C33BA" w:rsidRPr="006C33BA">
        <w:rPr>
          <w:rFonts w:eastAsia="宋体" w:hint="eastAsia"/>
          <w:sz w:val="28"/>
          <w:szCs w:val="28"/>
          <w:lang w:val="en-US"/>
        </w:rPr>
        <w:t>个别合同</w:t>
      </w:r>
      <w:r w:rsidR="00526B1F" w:rsidRPr="006C33BA">
        <w:rPr>
          <w:rFonts w:eastAsia="宋体" w:hint="eastAsia"/>
          <w:sz w:val="28"/>
          <w:szCs w:val="28"/>
          <w:lang w:val="en-US"/>
        </w:rPr>
        <w:t>签订</w:t>
      </w:r>
      <w:r w:rsidRPr="006C33BA">
        <w:rPr>
          <w:rFonts w:eastAsia="宋体" w:hint="eastAsia"/>
          <w:sz w:val="28"/>
          <w:szCs w:val="28"/>
          <w:lang w:val="en-US"/>
        </w:rPr>
        <w:t>的</w:t>
      </w:r>
      <w:r w:rsidR="00526B1F" w:rsidRPr="006C33BA">
        <w:rPr>
          <w:rFonts w:eastAsia="宋体" w:hint="eastAsia"/>
          <w:sz w:val="28"/>
          <w:szCs w:val="28"/>
          <w:lang w:val="en-US"/>
        </w:rPr>
        <w:t>审批</w:t>
      </w:r>
      <w:r w:rsidRPr="006C33BA">
        <w:rPr>
          <w:rFonts w:eastAsia="宋体" w:hint="eastAsia"/>
          <w:sz w:val="28"/>
          <w:szCs w:val="28"/>
          <w:lang w:val="en-US"/>
        </w:rPr>
        <w:t>时间晚于合同签订时间</w:t>
      </w:r>
      <w:r w:rsidR="00526B1F" w:rsidRPr="006C33BA">
        <w:rPr>
          <w:rFonts w:eastAsia="宋体" w:hint="eastAsia"/>
          <w:sz w:val="28"/>
          <w:szCs w:val="28"/>
          <w:lang w:val="en-US"/>
        </w:rPr>
        <w:t>；</w:t>
      </w:r>
    </w:p>
    <w:p w:rsidR="00AE3D39" w:rsidRPr="006C33BA" w:rsidRDefault="00526B1F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lastRenderedPageBreak/>
        <w:t>3.</w:t>
      </w:r>
      <w:r w:rsidR="00F566BB" w:rsidRPr="006C33BA">
        <w:rPr>
          <w:rFonts w:eastAsia="宋体" w:hint="eastAsia"/>
          <w:sz w:val="28"/>
          <w:szCs w:val="28"/>
          <w:lang w:val="en-US"/>
        </w:rPr>
        <w:t xml:space="preserve"> </w:t>
      </w:r>
      <w:r w:rsidR="006C33BA" w:rsidRPr="006C33BA">
        <w:rPr>
          <w:rFonts w:eastAsia="宋体" w:hint="eastAsia"/>
          <w:sz w:val="28"/>
          <w:szCs w:val="28"/>
          <w:lang w:val="en-US"/>
        </w:rPr>
        <w:t>个别合同签订</w:t>
      </w:r>
      <w:r w:rsidR="00791A53" w:rsidRPr="006C33BA">
        <w:rPr>
          <w:rFonts w:eastAsia="宋体" w:hint="eastAsia"/>
          <w:sz w:val="28"/>
          <w:szCs w:val="28"/>
          <w:lang w:val="en-US"/>
        </w:rPr>
        <w:t>授权委托书的确立时间晚于授权委托的时间；</w:t>
      </w:r>
    </w:p>
    <w:p w:rsidR="00791A53" w:rsidRPr="006C33BA" w:rsidRDefault="00791A53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4.</w:t>
      </w:r>
      <w:r w:rsidR="00F566BB" w:rsidRPr="006C33BA">
        <w:rPr>
          <w:rFonts w:eastAsia="宋体" w:hint="eastAsia"/>
          <w:sz w:val="28"/>
          <w:szCs w:val="28"/>
          <w:lang w:val="en-US"/>
        </w:rPr>
        <w:t xml:space="preserve"> </w:t>
      </w:r>
      <w:r w:rsidRPr="006C33BA">
        <w:rPr>
          <w:rFonts w:eastAsia="宋体" w:hint="eastAsia"/>
          <w:sz w:val="28"/>
          <w:szCs w:val="28"/>
          <w:lang w:val="en-US"/>
        </w:rPr>
        <w:t>施工合同中约定的履约保证金未及时收到。</w:t>
      </w:r>
    </w:p>
    <w:p w:rsidR="00791A53" w:rsidRPr="006C33BA" w:rsidRDefault="00791A53" w:rsidP="00BE5BF2">
      <w:pPr>
        <w:rPr>
          <w:rFonts w:eastAsia="宋体"/>
          <w:b/>
          <w:bCs/>
          <w:sz w:val="28"/>
          <w:szCs w:val="28"/>
        </w:rPr>
      </w:pPr>
      <w:r w:rsidRPr="006C33BA">
        <w:rPr>
          <w:rFonts w:eastAsia="宋体" w:hint="eastAsia"/>
          <w:b/>
          <w:bCs/>
          <w:sz w:val="28"/>
          <w:szCs w:val="28"/>
        </w:rPr>
        <w:t>（三）费用支出情况</w:t>
      </w:r>
    </w:p>
    <w:p w:rsidR="00791A53" w:rsidRPr="006C33BA" w:rsidRDefault="00791A53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1.</w:t>
      </w:r>
      <w:r w:rsidR="00F566BB" w:rsidRPr="006C33BA">
        <w:rPr>
          <w:rFonts w:eastAsia="宋体" w:hint="eastAsia"/>
          <w:sz w:val="28"/>
          <w:szCs w:val="28"/>
          <w:lang w:val="en-US"/>
        </w:rPr>
        <w:t xml:space="preserve"> </w:t>
      </w:r>
      <w:r w:rsidRPr="006C33BA">
        <w:rPr>
          <w:rFonts w:eastAsia="宋体" w:hint="eastAsia"/>
          <w:sz w:val="28"/>
          <w:szCs w:val="28"/>
          <w:lang w:val="en-US"/>
        </w:rPr>
        <w:t>费用列支科目</w:t>
      </w:r>
      <w:r w:rsidR="006C33BA" w:rsidRPr="006C33BA">
        <w:rPr>
          <w:rFonts w:eastAsia="宋体" w:hint="eastAsia"/>
          <w:sz w:val="28"/>
          <w:szCs w:val="28"/>
          <w:lang w:val="en-US"/>
        </w:rPr>
        <w:t>存在</w:t>
      </w:r>
      <w:r w:rsidRPr="006C33BA">
        <w:rPr>
          <w:rFonts w:eastAsia="宋体" w:hint="eastAsia"/>
          <w:sz w:val="28"/>
          <w:szCs w:val="28"/>
          <w:lang w:val="en-US"/>
        </w:rPr>
        <w:t>入账有误</w:t>
      </w:r>
      <w:r w:rsidR="006C33BA" w:rsidRPr="006C33BA">
        <w:rPr>
          <w:rFonts w:eastAsia="宋体" w:hint="eastAsia"/>
          <w:sz w:val="28"/>
          <w:szCs w:val="28"/>
          <w:lang w:val="en-US"/>
        </w:rPr>
        <w:t>现象</w:t>
      </w:r>
      <w:r w:rsidRPr="006C33BA">
        <w:rPr>
          <w:rFonts w:eastAsia="宋体" w:hint="eastAsia"/>
          <w:sz w:val="28"/>
          <w:szCs w:val="28"/>
          <w:lang w:val="en-US"/>
        </w:rPr>
        <w:t>；</w:t>
      </w:r>
      <w:r w:rsidRPr="006C33BA">
        <w:rPr>
          <w:rFonts w:eastAsia="宋体" w:hint="eastAsia"/>
          <w:sz w:val="28"/>
          <w:szCs w:val="28"/>
          <w:lang w:val="en-US"/>
        </w:rPr>
        <w:t xml:space="preserve"> </w:t>
      </w:r>
    </w:p>
    <w:p w:rsidR="00791A53" w:rsidRPr="006C33BA" w:rsidRDefault="00791A53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2.</w:t>
      </w:r>
      <w:r w:rsidR="00F566BB" w:rsidRPr="006C33BA">
        <w:rPr>
          <w:rFonts w:eastAsia="宋体" w:hint="eastAsia"/>
          <w:sz w:val="28"/>
          <w:szCs w:val="28"/>
          <w:lang w:val="en-US"/>
        </w:rPr>
        <w:t xml:space="preserve"> </w:t>
      </w:r>
      <w:r w:rsidRPr="006C33BA">
        <w:rPr>
          <w:rFonts w:eastAsia="宋体" w:hint="eastAsia"/>
          <w:sz w:val="28"/>
          <w:szCs w:val="28"/>
          <w:lang w:val="en-US"/>
        </w:rPr>
        <w:t>发放劳务费有</w:t>
      </w:r>
      <w:r w:rsidR="006C33BA" w:rsidRPr="006C33BA">
        <w:rPr>
          <w:rFonts w:eastAsia="宋体" w:hint="eastAsia"/>
          <w:sz w:val="28"/>
          <w:szCs w:val="28"/>
          <w:lang w:val="en-US"/>
        </w:rPr>
        <w:t>个别</w:t>
      </w:r>
      <w:r w:rsidRPr="006C33BA">
        <w:rPr>
          <w:rFonts w:eastAsia="宋体" w:hint="eastAsia"/>
          <w:sz w:val="28"/>
          <w:szCs w:val="28"/>
          <w:lang w:val="en-US"/>
        </w:rPr>
        <w:t>人员漏签收；</w:t>
      </w:r>
    </w:p>
    <w:p w:rsidR="00791A53" w:rsidRPr="006C33BA" w:rsidRDefault="00791A53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3.</w:t>
      </w:r>
      <w:r w:rsidR="006C33BA" w:rsidRPr="006C33BA">
        <w:rPr>
          <w:rFonts w:eastAsia="宋体" w:hint="eastAsia"/>
          <w:sz w:val="28"/>
          <w:szCs w:val="28"/>
          <w:lang w:val="en-US"/>
        </w:rPr>
        <w:t>个别</w:t>
      </w:r>
      <w:r w:rsidRPr="006C33BA">
        <w:rPr>
          <w:rFonts w:eastAsia="宋体" w:hint="eastAsia"/>
          <w:sz w:val="28"/>
          <w:szCs w:val="28"/>
          <w:lang w:val="en-US"/>
        </w:rPr>
        <w:t>劳务费</w:t>
      </w:r>
      <w:r w:rsidR="006C33BA" w:rsidRPr="006C33BA">
        <w:rPr>
          <w:rFonts w:eastAsia="宋体" w:hint="eastAsia"/>
          <w:sz w:val="28"/>
          <w:szCs w:val="28"/>
          <w:lang w:val="en-US"/>
        </w:rPr>
        <w:t>发放</w:t>
      </w:r>
      <w:r w:rsidRPr="006C33BA">
        <w:rPr>
          <w:rFonts w:eastAsia="宋体" w:hint="eastAsia"/>
          <w:sz w:val="28"/>
          <w:szCs w:val="28"/>
          <w:lang w:val="en-US"/>
        </w:rPr>
        <w:t>未附详细的计算过程；</w:t>
      </w:r>
    </w:p>
    <w:p w:rsidR="00791A53" w:rsidRPr="006C33BA" w:rsidRDefault="009B086C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4</w:t>
      </w:r>
      <w:r w:rsidR="00791A53" w:rsidRPr="006C33BA">
        <w:rPr>
          <w:rFonts w:eastAsia="宋体" w:hint="eastAsia"/>
          <w:sz w:val="28"/>
          <w:szCs w:val="28"/>
          <w:lang w:val="en-US"/>
        </w:rPr>
        <w:t>.</w:t>
      </w:r>
      <w:r w:rsidR="00BE5BF2" w:rsidRPr="006C33BA">
        <w:rPr>
          <w:rFonts w:eastAsia="宋体"/>
          <w:sz w:val="28"/>
          <w:szCs w:val="28"/>
          <w:lang w:val="en-US"/>
        </w:rPr>
        <w:t xml:space="preserve"> </w:t>
      </w:r>
      <w:r w:rsidR="00BE5BF2" w:rsidRPr="006C33BA">
        <w:rPr>
          <w:rFonts w:eastAsia="宋体"/>
          <w:sz w:val="28"/>
          <w:szCs w:val="28"/>
          <w:lang w:val="en-US"/>
        </w:rPr>
        <w:t>互助保障会费票据抬头</w:t>
      </w:r>
      <w:r w:rsidR="00BE5BF2" w:rsidRPr="006C33BA">
        <w:rPr>
          <w:rFonts w:eastAsia="宋体" w:hint="eastAsia"/>
          <w:sz w:val="28"/>
          <w:szCs w:val="28"/>
          <w:lang w:val="en-US"/>
        </w:rPr>
        <w:t>与打款单位不符；</w:t>
      </w:r>
    </w:p>
    <w:p w:rsidR="00BE5BF2" w:rsidRPr="006C33BA" w:rsidRDefault="009B086C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5</w:t>
      </w:r>
      <w:r w:rsidR="00BE5BF2" w:rsidRPr="006C33BA">
        <w:rPr>
          <w:rFonts w:eastAsia="宋体" w:hint="eastAsia"/>
          <w:sz w:val="28"/>
          <w:szCs w:val="28"/>
          <w:lang w:val="en-US"/>
        </w:rPr>
        <w:t>.</w:t>
      </w:r>
      <w:r w:rsidR="00BE5BF2" w:rsidRPr="006C33BA">
        <w:rPr>
          <w:rFonts w:eastAsia="宋体"/>
          <w:sz w:val="28"/>
          <w:szCs w:val="28"/>
          <w:lang w:val="en-US"/>
        </w:rPr>
        <w:t xml:space="preserve"> </w:t>
      </w:r>
      <w:r w:rsidR="00BE5BF2" w:rsidRPr="006C33BA">
        <w:rPr>
          <w:rFonts w:eastAsia="宋体"/>
          <w:sz w:val="28"/>
          <w:szCs w:val="28"/>
          <w:lang w:val="en-US"/>
        </w:rPr>
        <w:t>公务车</w:t>
      </w:r>
      <w:r w:rsidR="006C33BA" w:rsidRPr="006C33BA">
        <w:rPr>
          <w:rFonts w:eastAsia="宋体" w:hint="eastAsia"/>
          <w:sz w:val="28"/>
          <w:szCs w:val="28"/>
          <w:lang w:val="en-US"/>
        </w:rPr>
        <w:t>个别</w:t>
      </w:r>
      <w:r w:rsidR="00BE5BF2" w:rsidRPr="006C33BA">
        <w:rPr>
          <w:rFonts w:eastAsia="宋体"/>
          <w:sz w:val="28"/>
          <w:szCs w:val="28"/>
          <w:lang w:val="en-US"/>
        </w:rPr>
        <w:t>维修</w:t>
      </w:r>
      <w:r w:rsidR="00BE5BF2" w:rsidRPr="006C33BA">
        <w:rPr>
          <w:rFonts w:eastAsia="宋体" w:hint="eastAsia"/>
          <w:sz w:val="28"/>
          <w:szCs w:val="28"/>
          <w:lang w:val="en-US"/>
        </w:rPr>
        <w:t>发票和清单</w:t>
      </w:r>
      <w:r w:rsidR="00BE5BF2" w:rsidRPr="006C33BA">
        <w:rPr>
          <w:rFonts w:eastAsia="宋体"/>
          <w:sz w:val="28"/>
          <w:szCs w:val="28"/>
          <w:lang w:val="en-US"/>
        </w:rPr>
        <w:t>未加盖定点维修专用章</w:t>
      </w:r>
      <w:r w:rsidR="00BE5BF2" w:rsidRPr="006C33BA">
        <w:rPr>
          <w:rFonts w:eastAsia="宋体" w:hint="eastAsia"/>
          <w:sz w:val="28"/>
          <w:szCs w:val="28"/>
          <w:lang w:val="en-US"/>
        </w:rPr>
        <w:t>。</w:t>
      </w:r>
    </w:p>
    <w:p w:rsidR="00845566" w:rsidRPr="006C33BA" w:rsidRDefault="00845566" w:rsidP="00F566BB">
      <w:pPr>
        <w:rPr>
          <w:rFonts w:eastAsia="宋体"/>
          <w:b/>
          <w:bCs/>
          <w:sz w:val="28"/>
          <w:szCs w:val="28"/>
        </w:rPr>
      </w:pPr>
      <w:r w:rsidRPr="006C33BA">
        <w:rPr>
          <w:rFonts w:eastAsia="宋体" w:hint="eastAsia"/>
          <w:b/>
          <w:bCs/>
          <w:sz w:val="28"/>
          <w:szCs w:val="28"/>
        </w:rPr>
        <w:t>（</w:t>
      </w:r>
      <w:r w:rsidR="00C01DD0" w:rsidRPr="006C33BA">
        <w:rPr>
          <w:rFonts w:eastAsia="宋体" w:hint="eastAsia"/>
          <w:b/>
          <w:bCs/>
          <w:sz w:val="28"/>
          <w:szCs w:val="28"/>
        </w:rPr>
        <w:t>四</w:t>
      </w:r>
      <w:r w:rsidRPr="006C33BA">
        <w:rPr>
          <w:rFonts w:eastAsia="宋体" w:hint="eastAsia"/>
          <w:b/>
          <w:bCs/>
          <w:sz w:val="28"/>
          <w:szCs w:val="28"/>
        </w:rPr>
        <w:t>）</w:t>
      </w:r>
      <w:r w:rsidR="00BD1203">
        <w:rPr>
          <w:rFonts w:eastAsia="宋体" w:hint="eastAsia"/>
          <w:b/>
          <w:bCs/>
          <w:sz w:val="28"/>
          <w:szCs w:val="28"/>
        </w:rPr>
        <w:t>食堂管理情况</w:t>
      </w:r>
    </w:p>
    <w:p w:rsidR="00845566" w:rsidRPr="006C33BA" w:rsidRDefault="00845566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1.</w:t>
      </w:r>
      <w:r w:rsidR="00F566BB" w:rsidRPr="006C33BA">
        <w:rPr>
          <w:rFonts w:eastAsia="宋体" w:hint="eastAsia"/>
          <w:sz w:val="28"/>
          <w:szCs w:val="28"/>
          <w:lang w:val="en-US"/>
        </w:rPr>
        <w:t xml:space="preserve"> </w:t>
      </w:r>
      <w:r w:rsidRPr="006C33BA">
        <w:rPr>
          <w:rFonts w:eastAsia="宋体" w:hint="eastAsia"/>
          <w:sz w:val="28"/>
          <w:szCs w:val="28"/>
          <w:lang w:val="en-US"/>
        </w:rPr>
        <w:t>原材料出入库等相关制度不健全</w:t>
      </w:r>
      <w:r w:rsidR="00F566BB" w:rsidRPr="006C33BA">
        <w:rPr>
          <w:rFonts w:eastAsia="宋体" w:hint="eastAsia"/>
          <w:sz w:val="28"/>
          <w:szCs w:val="28"/>
          <w:lang w:val="en-US"/>
        </w:rPr>
        <w:t>；</w:t>
      </w:r>
    </w:p>
    <w:p w:rsidR="00845566" w:rsidRPr="006C33BA" w:rsidRDefault="00845566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2.</w:t>
      </w:r>
      <w:r w:rsidR="00F566BB" w:rsidRPr="006C33BA">
        <w:rPr>
          <w:rFonts w:eastAsia="宋体"/>
          <w:sz w:val="28"/>
          <w:szCs w:val="28"/>
          <w:lang w:val="en-US"/>
        </w:rPr>
        <w:t xml:space="preserve"> </w:t>
      </w:r>
      <w:r w:rsidR="00F566BB" w:rsidRPr="006C33BA">
        <w:rPr>
          <w:rFonts w:eastAsia="宋体"/>
          <w:sz w:val="28"/>
          <w:szCs w:val="28"/>
          <w:lang w:val="en-US"/>
        </w:rPr>
        <w:t>原材料未单独建账，以表代账</w:t>
      </w:r>
      <w:r w:rsidR="00F566BB" w:rsidRPr="006C33BA">
        <w:rPr>
          <w:rFonts w:eastAsia="宋体" w:hint="eastAsia"/>
          <w:sz w:val="28"/>
          <w:szCs w:val="28"/>
          <w:lang w:val="en-US"/>
        </w:rPr>
        <w:t>；</w:t>
      </w:r>
    </w:p>
    <w:p w:rsidR="00F566BB" w:rsidRPr="006C33BA" w:rsidRDefault="00C01DD0" w:rsidP="006C33BA">
      <w:pPr>
        <w:pStyle w:val="30"/>
        <w:spacing w:line="360" w:lineRule="auto"/>
        <w:ind w:firstLineChars="200" w:firstLine="560"/>
        <w:jc w:val="both"/>
        <w:rPr>
          <w:rFonts w:eastAsia="宋体"/>
          <w:sz w:val="28"/>
          <w:szCs w:val="28"/>
          <w:lang w:val="en-US"/>
        </w:rPr>
      </w:pPr>
      <w:r w:rsidRPr="006C33BA">
        <w:rPr>
          <w:rFonts w:eastAsia="宋体" w:hint="eastAsia"/>
          <w:sz w:val="28"/>
          <w:szCs w:val="28"/>
          <w:lang w:val="en-US"/>
        </w:rPr>
        <w:t>3</w:t>
      </w:r>
      <w:r w:rsidR="00F566BB" w:rsidRPr="006C33BA">
        <w:rPr>
          <w:rFonts w:eastAsia="宋体" w:hint="eastAsia"/>
          <w:sz w:val="28"/>
          <w:szCs w:val="28"/>
          <w:lang w:val="en-US"/>
        </w:rPr>
        <w:t>.</w:t>
      </w:r>
      <w:r w:rsidR="00F566BB" w:rsidRPr="006C33BA">
        <w:rPr>
          <w:rFonts w:eastAsia="宋体"/>
          <w:sz w:val="28"/>
          <w:szCs w:val="28"/>
          <w:lang w:val="en-US"/>
        </w:rPr>
        <w:t xml:space="preserve"> </w:t>
      </w:r>
      <w:r w:rsidR="00F566BB" w:rsidRPr="006C33BA">
        <w:rPr>
          <w:rFonts w:eastAsia="宋体"/>
          <w:sz w:val="28"/>
          <w:szCs w:val="28"/>
          <w:lang w:val="en-US"/>
        </w:rPr>
        <w:t>无每餐人均餐费成本控制标准</w:t>
      </w:r>
      <w:r w:rsidR="00F566BB" w:rsidRPr="006C33BA">
        <w:rPr>
          <w:rFonts w:eastAsia="宋体" w:hint="eastAsia"/>
          <w:sz w:val="28"/>
          <w:szCs w:val="28"/>
          <w:lang w:val="en-US"/>
        </w:rPr>
        <w:t>及第二、第三次等后续</w:t>
      </w:r>
      <w:proofErr w:type="gramStart"/>
      <w:r w:rsidR="00F566BB" w:rsidRPr="006C33BA">
        <w:rPr>
          <w:rFonts w:eastAsia="宋体"/>
          <w:sz w:val="28"/>
          <w:szCs w:val="28"/>
          <w:lang w:val="en-US"/>
        </w:rPr>
        <w:t>每次扣费标准</w:t>
      </w:r>
      <w:proofErr w:type="gramEnd"/>
      <w:r w:rsidR="00F566BB" w:rsidRPr="006C33BA">
        <w:rPr>
          <w:rFonts w:eastAsia="宋体" w:hint="eastAsia"/>
          <w:sz w:val="28"/>
          <w:szCs w:val="28"/>
          <w:lang w:val="en-US"/>
        </w:rPr>
        <w:t>。</w:t>
      </w:r>
    </w:p>
    <w:sectPr w:rsidR="00F566BB" w:rsidRPr="006C33BA" w:rsidSect="0067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4E" w:rsidRDefault="00C81C4E" w:rsidP="009B086C">
      <w:r>
        <w:separator/>
      </w:r>
    </w:p>
  </w:endnote>
  <w:endnote w:type="continuationSeparator" w:id="0">
    <w:p w:rsidR="00C81C4E" w:rsidRDefault="00C81C4E" w:rsidP="009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4E" w:rsidRDefault="00C81C4E" w:rsidP="009B086C">
      <w:r>
        <w:separator/>
      </w:r>
    </w:p>
  </w:footnote>
  <w:footnote w:type="continuationSeparator" w:id="0">
    <w:p w:rsidR="00C81C4E" w:rsidRDefault="00C81C4E" w:rsidP="009B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5C"/>
    <w:rsid w:val="00066BE6"/>
    <w:rsid w:val="0014395A"/>
    <w:rsid w:val="0036400A"/>
    <w:rsid w:val="00526B1F"/>
    <w:rsid w:val="005304CC"/>
    <w:rsid w:val="00611E3B"/>
    <w:rsid w:val="0067138D"/>
    <w:rsid w:val="006C33BA"/>
    <w:rsid w:val="00791A53"/>
    <w:rsid w:val="007A0683"/>
    <w:rsid w:val="007C245C"/>
    <w:rsid w:val="008236F9"/>
    <w:rsid w:val="00845566"/>
    <w:rsid w:val="009071BE"/>
    <w:rsid w:val="0096193F"/>
    <w:rsid w:val="009B086C"/>
    <w:rsid w:val="00A5254E"/>
    <w:rsid w:val="00AE3D39"/>
    <w:rsid w:val="00B8167C"/>
    <w:rsid w:val="00BD1203"/>
    <w:rsid w:val="00BE5BF2"/>
    <w:rsid w:val="00C01DD0"/>
    <w:rsid w:val="00C81C4E"/>
    <w:rsid w:val="00CA5FD5"/>
    <w:rsid w:val="00E474C8"/>
    <w:rsid w:val="00F009E2"/>
    <w:rsid w:val="00F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正文文本 (30)"/>
    <w:basedOn w:val="a"/>
    <w:link w:val="300"/>
    <w:qFormat/>
    <w:rsid w:val="007C245C"/>
    <w:pPr>
      <w:widowControl/>
      <w:shd w:val="clear" w:color="auto" w:fill="FFFFFF"/>
      <w:spacing w:line="240" w:lineRule="atLeast"/>
      <w:ind w:hanging="380"/>
      <w:jc w:val="left"/>
    </w:pPr>
    <w:rPr>
      <w:rFonts w:ascii="Times New Roman" w:eastAsia="Times New Roman" w:hAnsi="Times New Roman" w:cs="Times New Roman"/>
      <w:kern w:val="0"/>
      <w:sz w:val="19"/>
      <w:szCs w:val="20"/>
      <w:lang w:val="zh-CN"/>
    </w:rPr>
  </w:style>
  <w:style w:type="character" w:customStyle="1" w:styleId="300">
    <w:name w:val="正文文本 (30)_"/>
    <w:link w:val="30"/>
    <w:qFormat/>
    <w:rsid w:val="007C245C"/>
    <w:rPr>
      <w:rFonts w:ascii="Times New Roman" w:eastAsia="Times New Roman" w:hAnsi="Times New Roman" w:cs="Times New Roman"/>
      <w:kern w:val="0"/>
      <w:sz w:val="19"/>
      <w:szCs w:val="20"/>
      <w:shd w:val="clear" w:color="auto" w:fill="FFFFFF"/>
      <w:lang w:val="zh-CN"/>
    </w:rPr>
  </w:style>
  <w:style w:type="paragraph" w:styleId="a3">
    <w:name w:val="header"/>
    <w:basedOn w:val="a"/>
    <w:link w:val="Char"/>
    <w:uiPriority w:val="99"/>
    <w:unhideWhenUsed/>
    <w:rsid w:val="009B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8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正文文本 (30)"/>
    <w:basedOn w:val="a"/>
    <w:link w:val="300"/>
    <w:qFormat/>
    <w:rsid w:val="007C245C"/>
    <w:pPr>
      <w:widowControl/>
      <w:shd w:val="clear" w:color="auto" w:fill="FFFFFF"/>
      <w:spacing w:line="240" w:lineRule="atLeast"/>
      <w:ind w:hanging="380"/>
      <w:jc w:val="left"/>
    </w:pPr>
    <w:rPr>
      <w:rFonts w:ascii="Times New Roman" w:eastAsia="Times New Roman" w:hAnsi="Times New Roman" w:cs="Times New Roman"/>
      <w:kern w:val="0"/>
      <w:sz w:val="19"/>
      <w:szCs w:val="20"/>
      <w:lang w:val="zh-CN"/>
    </w:rPr>
  </w:style>
  <w:style w:type="character" w:customStyle="1" w:styleId="300">
    <w:name w:val="正文文本 (30)_"/>
    <w:link w:val="30"/>
    <w:qFormat/>
    <w:rsid w:val="007C245C"/>
    <w:rPr>
      <w:rFonts w:ascii="Times New Roman" w:eastAsia="Times New Roman" w:hAnsi="Times New Roman" w:cs="Times New Roman"/>
      <w:kern w:val="0"/>
      <w:sz w:val="19"/>
      <w:szCs w:val="20"/>
      <w:shd w:val="clear" w:color="auto" w:fill="FFFFFF"/>
      <w:lang w:val="zh-CN"/>
    </w:rPr>
  </w:style>
  <w:style w:type="paragraph" w:styleId="a3">
    <w:name w:val="header"/>
    <w:basedOn w:val="a"/>
    <w:link w:val="Char"/>
    <w:uiPriority w:val="99"/>
    <w:unhideWhenUsed/>
    <w:rsid w:val="009B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梁小婉</cp:lastModifiedBy>
  <cp:revision>3</cp:revision>
  <dcterms:created xsi:type="dcterms:W3CDTF">2017-03-15T07:18:00Z</dcterms:created>
  <dcterms:modified xsi:type="dcterms:W3CDTF">2017-03-15T07:19:00Z</dcterms:modified>
</cp:coreProperties>
</file>